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292E4" w14:textId="007956DC" w:rsidR="007A2115" w:rsidRDefault="007A2115">
      <w:r w:rsidRPr="007A2115">
        <w:drawing>
          <wp:anchor distT="0" distB="0" distL="114300" distR="114300" simplePos="0" relativeHeight="251659264" behindDoc="0" locked="0" layoutInCell="1" allowOverlap="1" wp14:anchorId="44E3E4F2" wp14:editId="4F1667B8">
            <wp:simplePos x="0" y="0"/>
            <wp:positionH relativeFrom="margin">
              <wp:align>left</wp:align>
            </wp:positionH>
            <wp:positionV relativeFrom="paragraph">
              <wp:posOffset>3966422</wp:posOffset>
            </wp:positionV>
            <wp:extent cx="5731510" cy="2270760"/>
            <wp:effectExtent l="0" t="0" r="2540" b="0"/>
            <wp:wrapThrough wrapText="bothSides">
              <wp:wrapPolygon edited="0">
                <wp:start x="0" y="0"/>
                <wp:lineTo x="0" y="21383"/>
                <wp:lineTo x="21538" y="21383"/>
                <wp:lineTo x="21538" y="0"/>
                <wp:lineTo x="0" y="0"/>
              </wp:wrapPolygon>
            </wp:wrapThrough>
            <wp:docPr id="21454630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463084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1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70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2115">
        <w:drawing>
          <wp:inline distT="0" distB="0" distL="0" distR="0" wp14:anchorId="7FAE057F" wp14:editId="566B72E9">
            <wp:extent cx="5731510" cy="3955415"/>
            <wp:effectExtent l="0" t="0" r="2540" b="6985"/>
            <wp:docPr id="2106947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94784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89EBB" w14:textId="77777777" w:rsidR="007A2115" w:rsidRDefault="007A2115" w:rsidP="007A2115">
      <w:pPr>
        <w:pStyle w:val="Default"/>
        <w:rPr>
          <w:color w:val="00AEEF"/>
          <w:sz w:val="26"/>
          <w:szCs w:val="26"/>
        </w:rPr>
      </w:pPr>
      <w:r>
        <w:rPr>
          <w:color w:val="00AEEF"/>
          <w:sz w:val="26"/>
          <w:szCs w:val="26"/>
        </w:rPr>
        <w:t xml:space="preserve">Revision support </w:t>
      </w:r>
    </w:p>
    <w:p w14:paraId="310E32AB" w14:textId="77777777" w:rsidR="007A2115" w:rsidRDefault="007A2115" w:rsidP="007A2115">
      <w:pPr>
        <w:pStyle w:val="Default"/>
        <w:spacing w:after="24"/>
        <w:ind w:hanging="300"/>
        <w:rPr>
          <w:sz w:val="20"/>
          <w:szCs w:val="20"/>
        </w:rPr>
      </w:pPr>
      <w:r>
        <w:rPr>
          <w:rFonts w:ascii="Wingdings" w:hAnsi="Wingdings" w:cs="Wingdings"/>
          <w:color w:val="00AFEF"/>
          <w:sz w:val="20"/>
          <w:szCs w:val="20"/>
        </w:rPr>
        <w:t xml:space="preserve">▪ </w:t>
      </w:r>
      <w:r>
        <w:rPr>
          <w:sz w:val="20"/>
          <w:szCs w:val="20"/>
        </w:rPr>
        <w:t xml:space="preserve">Use this list to identify the topics from the units your school has taught. </w:t>
      </w:r>
    </w:p>
    <w:p w14:paraId="08BA8F95" w14:textId="77777777" w:rsidR="007A2115" w:rsidRDefault="007A2115" w:rsidP="007A2115">
      <w:pPr>
        <w:pStyle w:val="Default"/>
        <w:ind w:hanging="300"/>
        <w:rPr>
          <w:sz w:val="20"/>
          <w:szCs w:val="20"/>
        </w:rPr>
      </w:pPr>
      <w:r>
        <w:rPr>
          <w:rFonts w:ascii="Wingdings" w:hAnsi="Wingdings" w:cs="Wingdings"/>
          <w:color w:val="00AFEF"/>
          <w:sz w:val="20"/>
          <w:szCs w:val="20"/>
        </w:rPr>
        <w:t xml:space="preserve">▪ </w:t>
      </w:r>
      <w:r>
        <w:rPr>
          <w:sz w:val="20"/>
          <w:szCs w:val="20"/>
        </w:rPr>
        <w:t xml:space="preserve">Revise the knowledge, then practise exam questions and source/interpretation skills using past papers. </w:t>
      </w:r>
    </w:p>
    <w:p w14:paraId="5EFA69AF" w14:textId="732564C2" w:rsidR="007A2115" w:rsidRDefault="007A2115" w:rsidP="007A2115">
      <w:r>
        <w:rPr>
          <w:sz w:val="20"/>
          <w:szCs w:val="20"/>
        </w:rPr>
        <w:t xml:space="preserve">You may wish to use </w:t>
      </w:r>
      <w:r>
        <w:rPr>
          <w:color w:val="00AEEF"/>
          <w:sz w:val="20"/>
          <w:szCs w:val="20"/>
        </w:rPr>
        <w:t>BBC Bitesize GCSE History</w:t>
      </w:r>
      <w:r>
        <w:rPr>
          <w:sz w:val="20"/>
          <w:szCs w:val="20"/>
        </w:rPr>
        <w:t xml:space="preserve">.: Offers clear subject notes, timelines, and short test questions covering the major Edexcel topics or </w:t>
      </w:r>
      <w:r>
        <w:rPr>
          <w:color w:val="00AEEF"/>
          <w:sz w:val="20"/>
          <w:szCs w:val="20"/>
        </w:rPr>
        <w:t xml:space="preserve">Seneca Learning GCSE </w:t>
      </w:r>
      <w:proofErr w:type="gramStart"/>
      <w:r>
        <w:rPr>
          <w:color w:val="00AEEF"/>
          <w:sz w:val="20"/>
          <w:szCs w:val="20"/>
        </w:rPr>
        <w:t xml:space="preserve">History </w:t>
      </w:r>
      <w:r>
        <w:rPr>
          <w:sz w:val="20"/>
          <w:szCs w:val="20"/>
        </w:rPr>
        <w:t>:</w:t>
      </w:r>
      <w:proofErr w:type="gramEnd"/>
      <w:r>
        <w:rPr>
          <w:sz w:val="20"/>
          <w:szCs w:val="20"/>
        </w:rPr>
        <w:t xml:space="preserve"> Provides free interactive online revision courses tailored to the Edexcel specification, including flashcards and quizzes.</w:t>
      </w:r>
    </w:p>
    <w:sectPr w:rsidR="007A21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115"/>
    <w:rsid w:val="007A2115"/>
    <w:rsid w:val="009755AF"/>
    <w:rsid w:val="00B54639"/>
    <w:rsid w:val="00CA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D473B"/>
  <w15:chartTrackingRefBased/>
  <w15:docId w15:val="{F2AA544C-F35A-4C91-A255-883920B81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1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2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21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21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21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21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21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21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1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1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21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21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21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21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21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1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1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1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21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2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1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2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21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21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21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21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1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1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211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A21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RoweA</dc:creator>
  <cp:keywords/>
  <dc:description/>
  <cp:lastModifiedBy>RoweA</cp:lastModifiedBy>
  <cp:revision>1</cp:revision>
  <dcterms:created xsi:type="dcterms:W3CDTF">2026-09-29T06:37:00Z</dcterms:created>
  <dcterms:modified xsi:type="dcterms:W3CDTF">2026-09-29T06:42:00Z</dcterms:modified>
</cp:coreProperties>
</file>